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B32A7">
      <w:pPr>
        <w:spacing w:line="560" w:lineRule="exact"/>
        <w:jc w:val="center"/>
        <w:rPr>
          <w:rFonts w:ascii="仿宋_GB2312" w:hAnsi="宋体" w:eastAsia="仿宋_GB2312"/>
          <w:sz w:val="32"/>
          <w:szCs w:val="32"/>
        </w:rPr>
      </w:pPr>
    </w:p>
    <w:p w14:paraId="3661CED9">
      <w:pPr>
        <w:jc w:val="center"/>
        <w:rPr>
          <w:rFonts w:ascii="仿宋_GB2312" w:hAnsi="宋体" w:eastAsia="仿宋_GB2312"/>
          <w:sz w:val="32"/>
          <w:szCs w:val="32"/>
        </w:rPr>
      </w:pPr>
    </w:p>
    <w:p w14:paraId="77F7585B">
      <w:pPr>
        <w:jc w:val="center"/>
        <w:rPr>
          <w:rFonts w:ascii="仿宋_GB2312" w:hAnsi="宋体" w:eastAsia="仿宋_GB2312"/>
          <w:sz w:val="32"/>
          <w:szCs w:val="32"/>
        </w:rPr>
      </w:pPr>
    </w:p>
    <w:p w14:paraId="7C9D5311">
      <w:pPr>
        <w:pStyle w:val="3"/>
      </w:pPr>
    </w:p>
    <w:p w14:paraId="3B6C5EDB">
      <w:pPr>
        <w:pStyle w:val="3"/>
      </w:pPr>
    </w:p>
    <w:p w14:paraId="7A0152E5">
      <w:pPr>
        <w:spacing w:line="880" w:lineRule="exact"/>
        <w:jc w:val="center"/>
        <w:rPr>
          <w:rFonts w:ascii="仿宋_GB2312" w:hAnsi="宋体" w:eastAsia="仿宋_GB2312"/>
          <w:sz w:val="32"/>
          <w:szCs w:val="32"/>
        </w:rPr>
      </w:pPr>
    </w:p>
    <w:p w14:paraId="06672F56">
      <w:pPr>
        <w:pStyle w:val="3"/>
        <w:spacing w:line="570" w:lineRule="exact"/>
      </w:pPr>
    </w:p>
    <w:p w14:paraId="5804A72C">
      <w:pPr>
        <w:spacing w:line="570" w:lineRule="exact"/>
        <w:jc w:val="center"/>
        <w:rPr>
          <w:rFonts w:hint="eastAsia" w:ascii="仿宋_GB2312" w:hAnsi="宋体" w:eastAsia="仿宋_GB2312"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color w:val="000000"/>
          <w:sz w:val="32"/>
          <w:szCs w:val="32"/>
        </w:rPr>
        <w:t>德文旅〔2024〕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89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号</w:t>
      </w:r>
    </w:p>
    <w:bookmarkEnd w:id="0"/>
    <w:p w14:paraId="1875E7D4">
      <w:pPr>
        <w:spacing w:line="570" w:lineRule="exact"/>
        <w:rPr>
          <w:rFonts w:ascii="方正小标宋简体" w:hAnsi="方正小标宋简体" w:eastAsia="方正小标宋简体" w:cs="方正小标宋简体"/>
          <w:w w:val="85"/>
          <w:sz w:val="44"/>
          <w:szCs w:val="44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</w:t>
      </w:r>
    </w:p>
    <w:p w14:paraId="14AE1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德化县文化体育和旅游局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关于举办2024年</w:t>
      </w:r>
    </w:p>
    <w:p w14:paraId="0B7E2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德化县“农信杯”排球赛的通知</w:t>
      </w:r>
    </w:p>
    <w:p w14:paraId="33EE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34BD6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县直各单位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B9305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为推进我县全民健身活动开展，丰富群众业余文化体育生活，营造全民健身氛围。经研究，决定举办2024年德化县“农信杯”排球赛，现将竞赛规程印发给你们，请广大排球爱好者踊跃参加。</w:t>
      </w:r>
    </w:p>
    <w:p w14:paraId="514D59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</w:p>
    <w:p w14:paraId="53C336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附件：2024年德化县“农信杯”排球赛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竞赛规程</w:t>
      </w:r>
    </w:p>
    <w:p w14:paraId="2F8F6F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C687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德化县文化体育和旅游局</w:t>
      </w:r>
    </w:p>
    <w:p w14:paraId="1335DD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2024年9月12日</w:t>
      </w:r>
    </w:p>
    <w:p w14:paraId="17CBDE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B1A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60" w:type="dxa"/>
            <w:tcBorders>
              <w:left w:val="nil"/>
              <w:right w:val="nil"/>
            </w:tcBorders>
            <w:noWrap w:val="0"/>
            <w:vAlign w:val="top"/>
          </w:tcPr>
          <w:p w14:paraId="2936D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德化县文化体育和旅游局办公室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日印发</w:t>
            </w:r>
          </w:p>
        </w:tc>
      </w:tr>
    </w:tbl>
    <w:p w14:paraId="7625704F">
      <w:pPr>
        <w:widowControl/>
        <w:spacing w:line="315" w:lineRule="atLeast"/>
        <w:jc w:val="both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附件</w:t>
      </w:r>
    </w:p>
    <w:p w14:paraId="79237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2024年德化县“农信杯”排球赛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/>
        </w:rPr>
        <w:t>竞赛规程</w:t>
      </w:r>
    </w:p>
    <w:p w14:paraId="7D62D4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/>
        </w:rPr>
      </w:pPr>
    </w:p>
    <w:p w14:paraId="705E6B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一、主办单位：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德化县文化体育和旅游局</w:t>
      </w:r>
    </w:p>
    <w:p w14:paraId="1A6D13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二、承办单位：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德化县排球协会 </w:t>
      </w:r>
    </w:p>
    <w:p w14:paraId="5F900A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三、协办单位：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德化县农村信用合作联社</w:t>
      </w:r>
    </w:p>
    <w:p w14:paraId="63A735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四、比赛项目：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男女混合排球赛</w:t>
      </w:r>
    </w:p>
    <w:p w14:paraId="5D2728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五、比赛时间：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2024年9月20日开始</w:t>
      </w:r>
    </w:p>
    <w:p w14:paraId="4DD201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六、比赛地点：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霞田文体园室外排球场</w:t>
      </w:r>
    </w:p>
    <w:p w14:paraId="03FA0B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七、参加办法</w:t>
      </w:r>
    </w:p>
    <w:p w14:paraId="6EEF51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>（一）参加对象：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身体健康适合参加排球运动者均可报名参加，原则上年龄为18周岁——60周岁。</w:t>
      </w:r>
    </w:p>
    <w:p w14:paraId="0629A3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333333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>二）报名方式：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</w:rPr>
        <w:t xml:space="preserve"> 1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以乡镇、县直单位、社区、俱乐部为单位报名；2、接受个人报名，但应服从县排球协会统一安排，组队参赛。</w:t>
      </w:r>
    </w:p>
    <w:p w14:paraId="6B1FDA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</w:rPr>
        <w:t>（三）各单位或个人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于2024年9月15日将报名表前报县文旅局体育股，同时发送电子版报名表到指定电子邮箱。联系人：陈龙帅，电话：15392166165（微信同号），邮箱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"mailto:xwlj@dehua.gov.cn"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xwlj@dehua.gov.cn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977A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八、比赛办法</w:t>
      </w:r>
    </w:p>
    <w:p w14:paraId="199F01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（一）采用中国排球协会颁布的最新《排球竞赛规则》。</w:t>
      </w:r>
    </w:p>
    <w:p w14:paraId="6656EB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333333"/>
          <w:w w:val="97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（二）根据报名队数决定赛制，比赛时场上应保持两名女队员。</w:t>
      </w:r>
    </w:p>
    <w:p w14:paraId="6A0B7F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九、录取名次及奖励</w:t>
      </w:r>
    </w:p>
    <w:p w14:paraId="13C89B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</w:rPr>
        <w:t>根据报名队数录取四——六名，发给奖杯、奖牌、证书，并给予一定的物质奖励。</w:t>
      </w:r>
    </w:p>
    <w:p w14:paraId="01372C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十、其它事项</w:t>
      </w:r>
    </w:p>
    <w:p w14:paraId="0DD0B2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（一）为非盈利性质的群众健身活动，参加活动者均属自愿，认可愿意承担自身的意外风险和责任。参赛运动员应购买个人意外保险并签订《免责声明》等；</w:t>
      </w:r>
    </w:p>
    <w:p w14:paraId="6AAFDA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（二）比赛网高为2.35米；</w:t>
      </w:r>
    </w:p>
    <w:p w14:paraId="733766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（三）各队应身穿统一服装参加比赛（自由人除外）。　　</w:t>
      </w:r>
    </w:p>
    <w:p w14:paraId="638719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十一、本规程如有未尽事宜，其补充、解释均属主办单位。</w:t>
      </w:r>
    </w:p>
    <w:p w14:paraId="0113A8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8BDD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7A4A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D7A4A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YzdiNzUwYzhkM2IwZDEwMDhjYmY3MDg1YmExYjkifQ=="/>
  </w:docVars>
  <w:rsids>
    <w:rsidRoot w:val="000F0DBF"/>
    <w:rsid w:val="000278AB"/>
    <w:rsid w:val="000F0DBF"/>
    <w:rsid w:val="00117788"/>
    <w:rsid w:val="003C092B"/>
    <w:rsid w:val="004B34AB"/>
    <w:rsid w:val="0054481E"/>
    <w:rsid w:val="00566BC8"/>
    <w:rsid w:val="005A4558"/>
    <w:rsid w:val="0090297F"/>
    <w:rsid w:val="00A523FF"/>
    <w:rsid w:val="00BC4107"/>
    <w:rsid w:val="00BD6956"/>
    <w:rsid w:val="00D5490B"/>
    <w:rsid w:val="00E80890"/>
    <w:rsid w:val="00F6606A"/>
    <w:rsid w:val="07EC123E"/>
    <w:rsid w:val="4B6A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3">
    <w:name w:val="Balloon Text"/>
    <w:basedOn w:val="1"/>
    <w:semiHidden/>
    <w:unhideWhenUsed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  <w:style w:type="character" w:customStyle="1" w:styleId="11">
    <w:name w:val="页眉 Char"/>
    <w:basedOn w:val="8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9F8DDF-AE1D-4E58-B45C-62DF875900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694</Words>
  <Characters>749</Characters>
  <Lines>4</Lines>
  <Paragraphs>1</Paragraphs>
  <TotalTime>5</TotalTime>
  <ScaleCrop>false</ScaleCrop>
  <LinksUpToDate>false</LinksUpToDate>
  <CharactersWithSpaces>768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2024-09-11T01:06:00Z</dcterms:created>
  <dc:creator>PC</dc:creator>
  <cp:lastModifiedBy>溜溜球</cp:lastModifiedBy>
  <cp:lastPrinted>2024-09-12T08:29:20Z</cp:lastPrinted>
  <dcterms:modified xsi:type="dcterms:W3CDTF">2024-09-12T08:30:02Z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3F971090ED6041F79CA19BF7569D3686_13</vt:lpwstr>
  </property>
</Properties>
</file>